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0BB" w:rsidRDefault="00EF10BB" w:rsidP="0086575B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Накануне начала нового учебного года прокуратура района в качестве профилактики правонарушений несовершеннолетних напоминает ученикам и их родителям следующее.</w:t>
      </w:r>
      <w:bookmarkStart w:id="0" w:name="_GoBack"/>
      <w:bookmarkEnd w:id="0"/>
      <w:r>
        <w:rPr>
          <w:rFonts w:ascii="Roboto" w:hAnsi="Roboto"/>
          <w:color w:val="333333"/>
        </w:rPr>
        <w:t xml:space="preserve"> </w:t>
      </w:r>
    </w:p>
    <w:p w:rsidR="0086575B" w:rsidRDefault="0086575B" w:rsidP="0086575B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Административная ответственность, в том числе за побои, установлена по достижении 16-летнего возраста. К драчунам, не достигшим указанного возраста, применяются меры профилактического характера.</w:t>
      </w:r>
    </w:p>
    <w:p w:rsidR="0086575B" w:rsidRDefault="0086575B" w:rsidP="0086575B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Поводом для административного расследования является любая информация о факте причинения побоев, поступившая в отдел полиции от граждан или из медицинских учреждений. В ходе проверки должностные лица полиции получают объяснения от участников драки и их законных представителей, очевидцев, истребуют сведения о характере и степени тяжести вреда здоровью потерпевшего.</w:t>
      </w:r>
    </w:p>
    <w:p w:rsidR="0086575B" w:rsidRDefault="0086575B" w:rsidP="0086575B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По результатам расследования при </w:t>
      </w:r>
      <w:proofErr w:type="spellStart"/>
      <w:r>
        <w:rPr>
          <w:rFonts w:ascii="Roboto" w:hAnsi="Roboto"/>
          <w:color w:val="333333"/>
        </w:rPr>
        <w:t>недостижении</w:t>
      </w:r>
      <w:proofErr w:type="spellEnd"/>
      <w:r>
        <w:rPr>
          <w:rFonts w:ascii="Roboto" w:hAnsi="Roboto"/>
          <w:color w:val="333333"/>
        </w:rPr>
        <w:t xml:space="preserve"> возраста административной ответственности выносится определение об отказе в возбуждении дела об административном правонарушении с одновременной передачей материалов на рассмотрение Комиссии по делам несовершеннолетних и защите их прав администрации муниципального образования.</w:t>
      </w:r>
    </w:p>
    <w:p w:rsidR="0086575B" w:rsidRDefault="0086575B" w:rsidP="0086575B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Если участники драки достигли 16-летнего возраста, дело об административном правонарушении также передается на рассмотрение вышеназванной комиссии.</w:t>
      </w:r>
    </w:p>
    <w:p w:rsidR="0086575B" w:rsidRDefault="0086575B" w:rsidP="0086575B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Заседание проводится с участием подростка и его законных представителей. Несовершеннолетний, не достигший к моменту совершения правонарушения 16 лет, может быть предупрежден о недопустимости подобного поведения, с ним и его законными представителями проводится профилактическая беседа. Одновременно решается вопрос о наличии оснований для постановки подростка на учет в подразделении по делам несовершеннолетних органа полиции сроком до 6 месяцев, в течение которого его поведение будет контролироваться, или для направления в специальное учреждение. Профилактическую работу будут вести и в школе, которую посещает подросток.</w:t>
      </w:r>
    </w:p>
    <w:p w:rsidR="0086575B" w:rsidRDefault="0086575B" w:rsidP="0086575B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В отношении лица, достигшего 16 лет, могут быть применены аналогичные меры воздействия с назначением административного наказания в виде штрафа или без такового.</w:t>
      </w:r>
    </w:p>
    <w:p w:rsidR="0086575B" w:rsidRDefault="0086575B" w:rsidP="0086575B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>При отказе добровольно погасить причиненный потерпевшему ущерб он может быть взыскан с родителей виновного в судебном порядке.</w:t>
      </w:r>
    </w:p>
    <w:p w:rsidR="00D1243B" w:rsidRDefault="00D1243B" w:rsidP="0086575B"/>
    <w:p w:rsidR="00EF10BB" w:rsidRDefault="00EF10BB" w:rsidP="0086575B"/>
    <w:p w:rsidR="00EF10BB" w:rsidRDefault="00EF10BB" w:rsidP="0086575B"/>
    <w:p w:rsidR="00EF10BB" w:rsidRDefault="00EF10BB" w:rsidP="0086575B"/>
    <w:p w:rsidR="00EF10BB" w:rsidRDefault="00EF10BB" w:rsidP="0086575B"/>
    <w:p w:rsidR="00EF10BB" w:rsidRDefault="00EF10BB" w:rsidP="0086575B"/>
    <w:p w:rsidR="00EF10BB" w:rsidRDefault="00EF10BB" w:rsidP="0086575B"/>
    <w:p w:rsidR="00EF10BB" w:rsidRDefault="00EF10BB" w:rsidP="0086575B"/>
    <w:p w:rsidR="00EF10BB" w:rsidRDefault="00EF10BB" w:rsidP="0086575B"/>
    <w:p w:rsidR="00EF10BB" w:rsidRPr="00EF10BB" w:rsidRDefault="00EF10BB" w:rsidP="00EF10BB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rFonts w:ascii="Roboto" w:hAnsi="Roboto"/>
          <w:color w:val="333333"/>
        </w:rPr>
        <w:t xml:space="preserve">Информацию подготовил старший помощник прокурора </w:t>
      </w:r>
      <w:proofErr w:type="spellStart"/>
      <w:r>
        <w:rPr>
          <w:rFonts w:ascii="Roboto" w:hAnsi="Roboto"/>
          <w:color w:val="333333"/>
        </w:rPr>
        <w:t>Чаинского</w:t>
      </w:r>
      <w:proofErr w:type="spellEnd"/>
      <w:r>
        <w:rPr>
          <w:rFonts w:ascii="Roboto" w:hAnsi="Roboto"/>
          <w:color w:val="333333"/>
        </w:rPr>
        <w:t xml:space="preserve"> района Чернышев А.В.</w:t>
      </w:r>
    </w:p>
    <w:sectPr w:rsidR="00EF10BB" w:rsidRPr="00EF1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92"/>
    <w:rsid w:val="00427F92"/>
    <w:rsid w:val="0086575B"/>
    <w:rsid w:val="00D1243B"/>
    <w:rsid w:val="00E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48CEE"/>
  <w15:chartTrackingRefBased/>
  <w15:docId w15:val="{EFC0E5AB-26A6-4B40-B043-8CE5D6FF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3</cp:revision>
  <dcterms:created xsi:type="dcterms:W3CDTF">2024-08-24T01:57:00Z</dcterms:created>
  <dcterms:modified xsi:type="dcterms:W3CDTF">2024-08-24T03:44:00Z</dcterms:modified>
</cp:coreProperties>
</file>