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24A" w:rsidRDefault="0084324A" w:rsidP="0084324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color w:val="3B4256"/>
          <w:spacing w:val="-6"/>
          <w:kern w:val="36"/>
          <w:sz w:val="32"/>
          <w:szCs w:val="32"/>
          <w:lang w:eastAsia="ru-RU"/>
        </w:rPr>
      </w:pPr>
      <w:r w:rsidRPr="0084324A">
        <w:rPr>
          <w:rFonts w:ascii="Arial" w:eastAsia="Times New Roman" w:hAnsi="Arial" w:cs="Arial"/>
          <w:b/>
          <w:color w:val="3B4256"/>
          <w:spacing w:val="-6"/>
          <w:kern w:val="36"/>
          <w:sz w:val="32"/>
          <w:szCs w:val="32"/>
          <w:lang w:eastAsia="ru-RU"/>
        </w:rPr>
        <w:t>Порядок досудебного обжалования решений контрольного (надзорного) органа, действий (бездействия) его должностных лиц</w:t>
      </w:r>
    </w:p>
    <w:p w:rsidR="0084324A" w:rsidRPr="0084324A" w:rsidRDefault="0084324A" w:rsidP="0084324A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color w:val="3B4256"/>
          <w:spacing w:val="-6"/>
          <w:kern w:val="36"/>
          <w:sz w:val="32"/>
          <w:szCs w:val="32"/>
          <w:lang w:eastAsia="ru-RU"/>
        </w:rPr>
      </w:pP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В соответствии с Федеральным законом от 31.07.2020 № 248-ФЗ</w:t>
      </w:r>
      <w:r>
        <w:rPr>
          <w:rFonts w:ascii="Arial" w:eastAsia="Times New Roman" w:hAnsi="Arial" w:cs="Arial"/>
          <w:color w:val="3B4256"/>
          <w:sz w:val="28"/>
          <w:szCs w:val="28"/>
          <w:lang w:eastAsia="ru-RU"/>
        </w:rPr>
        <w:t xml:space="preserve"> </w:t>
      </w: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«О государственном контроле (надзоре) и муниципальном контроле в Российской Федерации» осуществляется досудебное обжалование решений контрольного (надзорного) органа, действий (бездействия) его должностных лиц.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Подача жалобы контролируемым лицом осуществляется в добровольном порядке посредством использования личного кабинета в федеральной государственной информационной системе «Единый портал государственных и муниципальных услуг (функций)».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имеют право на досудебное обжалование: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а) решений о проведении контрольных (надзорных) мероприятий;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б) актов контрольных (надзорных) мероприятий, предписаний об устранении выявленных нарушений;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в) действий (бездействия) должностных лиц контрольного (надзорного) органа в рамках контрольных (надзорных) мероприятий.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Жалоба должна содержать: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наименование контрольного (надзорного) органа, фамилию, имя, отчество (при наличии) должностного лица, решение и действия (бездействие) которых обжалуются;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фамилию, имя, отчество (при наличии), сведения о месте жительства (месте осуществления деятельности) гражданина либо наименование организации-заявителя, сведения о месте нахождения этой организации, желаемый способ получения решения по жалобе;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сведения об обжалуемых решениях контрольного (надзорного) органа и (или) действиях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lastRenderedPageBreak/>
        <w:t>основания и доводы, на основании которых заявитель не согласен с решением контрольного (надзорного)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требования лица, подавшего жалобу.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Жалоба не должна содержать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Орган, уполномоченный на рассмотрение жалобы, не позднее 2 рабочих дней со дня регистрации жалобы принимает решение: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о приостановлении исполнения обжалуемого решения контрольного (надзорного) органа;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об отказе в приостановлении исполнения обжалуемого решения контрольного (надзорного) органа.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По итогам рассмотрения жалобы орган, уполномоченный на рассмотрение жалобы, принимает одно из следующих решений: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оставляет жалобу без удовлетворения;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отменяет решение контрольного (надзорного) органа полностью или частично;</w:t>
      </w:r>
    </w:p>
    <w:p w:rsidR="0084324A" w:rsidRPr="0084324A" w:rsidRDefault="0084324A" w:rsidP="0084324A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отменяет решение контрольного (надзорного) органа полностью и принимает новое решение;</w:t>
      </w:r>
    </w:p>
    <w:p w:rsidR="0084324A" w:rsidRPr="0084324A" w:rsidRDefault="0084324A" w:rsidP="0084324A">
      <w:pPr>
        <w:shd w:val="clear" w:color="auto" w:fill="FFFFFF"/>
        <w:spacing w:line="390" w:lineRule="atLeast"/>
        <w:jc w:val="both"/>
        <w:textAlignment w:val="baseline"/>
        <w:rPr>
          <w:rFonts w:ascii="Arial" w:eastAsia="Times New Roman" w:hAnsi="Arial" w:cs="Arial"/>
          <w:color w:val="3B4256"/>
          <w:sz w:val="28"/>
          <w:szCs w:val="28"/>
          <w:lang w:eastAsia="ru-RU"/>
        </w:rPr>
      </w:pPr>
      <w:r w:rsidRPr="0084324A">
        <w:rPr>
          <w:rFonts w:ascii="Arial" w:eastAsia="Times New Roman" w:hAnsi="Arial" w:cs="Arial"/>
          <w:color w:val="3B4256"/>
          <w:sz w:val="28"/>
          <w:szCs w:val="28"/>
          <w:lang w:eastAsia="ru-RU"/>
        </w:rPr>
        <w:t>признает действия (бездействие) должностных лиц контрольных (надзорных) органов незаконными и выносит решение по существу, в том числе об осуществлении при необходимости определенных действий.</w:t>
      </w:r>
    </w:p>
    <w:p w:rsidR="00AC2B59" w:rsidRPr="0084324A" w:rsidRDefault="00AC2B59" w:rsidP="0084324A">
      <w:bookmarkStart w:id="0" w:name="_GoBack"/>
      <w:bookmarkEnd w:id="0"/>
    </w:p>
    <w:sectPr w:rsidR="00AC2B59" w:rsidRPr="0084324A" w:rsidSect="008432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1D"/>
    <w:rsid w:val="0059221D"/>
    <w:rsid w:val="0084324A"/>
    <w:rsid w:val="00AC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9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2022-04-13T02:43:00Z</dcterms:created>
  <dcterms:modified xsi:type="dcterms:W3CDTF">2022-04-13T03:04:00Z</dcterms:modified>
</cp:coreProperties>
</file>