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7B2" w:rsidRPr="00C707B2" w:rsidRDefault="00C707B2" w:rsidP="00441C27">
      <w:pPr>
        <w:shd w:val="clear" w:color="auto" w:fill="FBFBFB"/>
        <w:spacing w:after="0" w:line="240" w:lineRule="auto"/>
        <w:jc w:val="center"/>
        <w:outlineLvl w:val="0"/>
        <w:rPr>
          <w:rFonts w:ascii="RobotoBold" w:eastAsia="Times New Roman" w:hAnsi="RobotoBold" w:cs="Times New Roman"/>
          <w:b/>
          <w:bCs/>
          <w:color w:val="000000"/>
          <w:kern w:val="36"/>
          <w:sz w:val="38"/>
          <w:szCs w:val="38"/>
          <w:lang w:eastAsia="ru-RU"/>
        </w:rPr>
      </w:pPr>
      <w:r w:rsidRPr="00C707B2">
        <w:rPr>
          <w:rFonts w:ascii="RobotoBold" w:eastAsia="Times New Roman" w:hAnsi="RobotoBold" w:cs="Times New Roman"/>
          <w:b/>
          <w:bCs/>
          <w:color w:val="000000"/>
          <w:kern w:val="36"/>
          <w:sz w:val="38"/>
          <w:szCs w:val="38"/>
          <w:lang w:eastAsia="ru-RU"/>
        </w:rPr>
        <w:t>Исчерпывающий перечень сведений, которые могут запрашиваться контрольным (надзорным) органом у контролируемого лица</w:t>
      </w:r>
    </w:p>
    <w:p w:rsidR="00C707B2" w:rsidRPr="00C707B2" w:rsidRDefault="00C707B2" w:rsidP="00C707B2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r w:rsidRPr="00C707B2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 </w:t>
      </w:r>
    </w:p>
    <w:p w:rsidR="00C707B2" w:rsidRPr="00441C27" w:rsidRDefault="00441C27" w:rsidP="00441C27">
      <w:pPr>
        <w:shd w:val="clear" w:color="auto" w:fill="FBFBFB"/>
        <w:spacing w:after="0" w:line="240" w:lineRule="auto"/>
        <w:jc w:val="center"/>
        <w:rPr>
          <w:rFonts w:ascii="RobotoRegular" w:eastAsia="Times New Roman" w:hAnsi="RobotoRegular" w:cs="Times New Roman"/>
          <w:b/>
          <w:bCs/>
          <w:color w:val="3B4256"/>
          <w:sz w:val="24"/>
          <w:szCs w:val="24"/>
          <w:lang w:eastAsia="ru-RU"/>
        </w:rPr>
      </w:pPr>
      <w:hyperlink r:id="rId5" w:history="1">
        <w:r w:rsidR="00C707B2" w:rsidRPr="00441C27">
          <w:rPr>
            <w:rFonts w:ascii="RobotoRegular" w:eastAsia="Times New Roman" w:hAnsi="RobotoRegular" w:cs="Times New Roman"/>
            <w:b/>
            <w:bCs/>
            <w:color w:val="3B4256"/>
            <w:sz w:val="24"/>
            <w:szCs w:val="24"/>
            <w:lang w:eastAsia="ru-RU"/>
          </w:rPr>
          <w:t>Исчерпывающий перечень сведений, которые могут запрашиваться контрольным (надзорным) органом у контролируемого лица</w:t>
        </w:r>
      </w:hyperlink>
    </w:p>
    <w:p w:rsidR="00441C27" w:rsidRPr="00C707B2" w:rsidRDefault="00441C27" w:rsidP="00C707B2">
      <w:pPr>
        <w:shd w:val="clear" w:color="auto" w:fill="FBFBFB"/>
        <w:spacing w:after="0" w:line="240" w:lineRule="auto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</w:p>
    <w:p w:rsidR="00C707B2" w:rsidRPr="00C707B2" w:rsidRDefault="00441C27" w:rsidP="00C707B2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r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ab/>
      </w:r>
      <w:r w:rsidR="00C707B2" w:rsidRPr="00C707B2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 xml:space="preserve">В соответствии с требованиями гражданского законодательства, Федеральным законом от 31 июля 2020 года № 248-ФЗ «О государственном контроле (надзоре) и муниципальном контроле в Российской Федерации», положениями о видах муниципального контроля, осуществляемых администрацией </w:t>
      </w:r>
      <w:r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 xml:space="preserve">Чаинского </w:t>
      </w:r>
      <w:r w:rsidR="00C707B2" w:rsidRPr="00C707B2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сельского поселения (далее – контрольный орган, администрация), должностные лица контрольного органа вправе запрашивать следующие сведения у контролируемых лиц:</w:t>
      </w:r>
    </w:p>
    <w:p w:rsidR="00C707B2" w:rsidRPr="00C707B2" w:rsidRDefault="00441C27" w:rsidP="00C707B2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r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ab/>
      </w:r>
      <w:r w:rsidR="00C707B2" w:rsidRPr="00C707B2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1) документы, удостоверяющие личность контролируемого лица (физического лица, индивидуального предпринимателя) и подтверждающие личность и полномочия представителя контролируемого лица;</w:t>
      </w:r>
    </w:p>
    <w:p w:rsidR="00C707B2" w:rsidRPr="00C707B2" w:rsidRDefault="00441C27" w:rsidP="00C707B2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r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ab/>
      </w:r>
      <w:proofErr w:type="gramStart"/>
      <w:r w:rsidR="00C707B2" w:rsidRPr="00C707B2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2) все документы, касающиеся соблюдения обязательных требований, в том числе в установленном порядке документы, содержащие государственную, служебную, коммерческую или иную охраняемую законом тайну, техническую документацию, электронные базы данных, информационные системы контролируемых лиц, материалы фотосъемки, аудио- и видеозаписи, информационные базы, банки данных, а также носители информации в части, относящейся к предмету и объему контрольного мероприятия, необходимые и (или) имеющие значение для</w:t>
      </w:r>
      <w:proofErr w:type="gramEnd"/>
      <w:r w:rsidR="00C707B2" w:rsidRPr="00C707B2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 xml:space="preserve"> проведения оценки соблюдения контролируемым лицом обязательных требований документов и (или) их копий, с учетом требований статьи 80 Федерального закона от 31 июля 2020 года № 248-ФЗ «О государственном контроле (надзоре) и муниципальном контроле в Российской Федерации» - для ознакомления;</w:t>
      </w:r>
    </w:p>
    <w:p w:rsidR="00C707B2" w:rsidRPr="00C707B2" w:rsidRDefault="00441C27" w:rsidP="00C707B2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r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ab/>
      </w:r>
      <w:r w:rsidR="00C707B2" w:rsidRPr="00C707B2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3) письменные объяснения от контролируемых лиц, в том числе руководителей и других работников контролируемых организаций, по фактам нарушений обязательных требований, выявленных при проведении контрольных (надзорных) мероприятий, а также документы для копирования, фото- и видеосъемки. Получение письменных объяснений заключается в запросе инспектором письменных свидетельств, имеющих значение для проведения оценки соблюдения контролируемым лицом обязательных требований, от контролируемого лица или его представителя, свидетелей, располагающих такими сведениями. Объяснения оформляются путем составления письменного документа в свободной форме. Инспектор вправе собственноручно составить объяснения со слов должностных лиц или работников организации, гражданина, являющихся контролируемыми лицами, их представителей, свидетелей. В этом случае указанные лица знакомятся с объяснениями, при необходимости дополняют текст, делают отметку о том, что инспектор с их слов записал верно, и подписывают документ, указывая дату и место его составления;</w:t>
      </w:r>
    </w:p>
    <w:p w:rsidR="00C707B2" w:rsidRPr="00C707B2" w:rsidRDefault="00441C27" w:rsidP="00C707B2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r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ab/>
      </w:r>
      <w:r w:rsidR="00C707B2" w:rsidRPr="00C707B2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4) дополнительную информацию и документы, относящиеся к предмету жалобы, у контролируемого лица, подавшего жалобу на решение контрольного органа, действия (бездействие) его должностных лиц. Контролируемое лицо вправе представить указанные информацию и документы в течение 5 рабочих дней с момента направления запроса. Течение срока рассмотрения жалобы приостанавливается с момента направления запроса о представлении дополнительных информации и документов, относящихся к предмету жалобы, до момента получения их уполномоченным органом, но не более чем на 5 рабочих дней с момента направления запроса. Неполучение от контролируемого лица дополнительных информации и документов, относящихся к предмету жалобы, не является основанием для отказа в рассмотрении жалобы;</w:t>
      </w:r>
    </w:p>
    <w:p w:rsidR="00C707B2" w:rsidRPr="00C707B2" w:rsidRDefault="00441C27" w:rsidP="00C707B2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r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ab/>
      </w:r>
      <w:r w:rsidR="00C707B2" w:rsidRPr="00C707B2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 xml:space="preserve">5) в целях проведения оценки достоверности поступивших сведений о причинении вреда (ущерба) или об угрозе причинения вреда (ущерба) охраняемым законом ценностям должностное лицо контрольного органа при необходимости запрашивает у контролируемого лица пояснения в </w:t>
      </w:r>
      <w:r w:rsidR="00C707B2" w:rsidRPr="00C707B2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lastRenderedPageBreak/>
        <w:t>отношении указанных сведений, однако представление таких пояснений и иных документов не является обязательным;</w:t>
      </w:r>
    </w:p>
    <w:p w:rsidR="00C707B2" w:rsidRPr="00C707B2" w:rsidRDefault="00441C27" w:rsidP="00C707B2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r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ab/>
      </w:r>
      <w:r w:rsidR="00C707B2" w:rsidRPr="00C707B2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6) в случае, если достоверность сведений, содержащихся в документах, имеющихся в распоряжении контрольного органа, вызывает обоснованные сомнения либо эти сведения не позволяют оценить исполнение контролируемым лицом обязательных требований,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документы. В течение 10 рабочих дней со дня получения данного требования контролируемое лицо обязано направить в контрольный орган указанные в требовании документы;</w:t>
      </w:r>
    </w:p>
    <w:p w:rsidR="00C707B2" w:rsidRPr="00C707B2" w:rsidRDefault="00441C27" w:rsidP="00C707B2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r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ab/>
      </w:r>
      <w:proofErr w:type="gramStart"/>
      <w:r w:rsidR="00C707B2" w:rsidRPr="00C707B2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7) в случае, если в ходе документарной проверки выявлены ошибки и (или) противоречия в представленных контролируемым лицом документах либо выявлено несоответствие сведений, содержащихся в этих документах, сведениям, содержащимся в имеющихся у контрольного органа документах и (или) полученным при осуществлении муниципального контроля, информация об ошибках, о противоречиях и несоответствии сведений направляется контролируемому лицу с требованием представить в течение десяти рабочих дней</w:t>
      </w:r>
      <w:proofErr w:type="gramEnd"/>
      <w:r w:rsidR="00C707B2" w:rsidRPr="00C707B2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 xml:space="preserve"> необходимые пояснения. </w:t>
      </w:r>
      <w:proofErr w:type="gramStart"/>
      <w:r w:rsidR="00C707B2" w:rsidRPr="00C707B2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Контролируемое лицо, представляющее в контрольный орган пояснения относительно выявленных ошибок и (или) противоречий в представленных документах либо относительно несоответствия сведений, содержащихся в этих документах, сведениям, содержащимся в имеющихся у контрольного органа документах и (или) полученным при осуществлении муниципального контроля, вправе дополнительно представить в контрольный орган документы, подтверждающие достоверность ранее представленных документов;</w:t>
      </w:r>
      <w:proofErr w:type="gramEnd"/>
    </w:p>
    <w:p w:rsidR="00C707B2" w:rsidRPr="00C707B2" w:rsidRDefault="00441C27" w:rsidP="00C707B2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r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ab/>
      </w:r>
      <w:r w:rsidR="00C707B2" w:rsidRPr="00C707B2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8) устную информацию, имеющую значение для проведения оценки соблюдения контролируемым лицом обязательных требований, от контролируемого лица или его представителя и иных лиц, располагающих такой информацией, в ходе опроса. Результаты опроса фиксируются в протоколе опроса, который подписывается опрашиваемым лицом, подтверждающим достоверность изложенных им сведений, а также в акте контрольного мероприятия в случае, если полученные сведения имеют значение для контрольного мероприятия;</w:t>
      </w:r>
    </w:p>
    <w:p w:rsidR="00C707B2" w:rsidRPr="00C707B2" w:rsidRDefault="00441C27" w:rsidP="00C707B2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r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ab/>
      </w:r>
      <w:r w:rsidR="00C707B2" w:rsidRPr="00C707B2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9) по результатам исполнения контролируемым лицом решения, принятого в соответствии с пунктом 1 части 2 статьи 90 Федерального закона от 31 июля 2020 года № 248-ФЗ «О государственном контроле (надзоре) и муниципальном контроле в Российской Федерации», которым установлено предоставление документов и сведений в контрольный орган;</w:t>
      </w:r>
    </w:p>
    <w:p w:rsidR="00C707B2" w:rsidRPr="00C707B2" w:rsidRDefault="00441C27" w:rsidP="00C707B2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r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ab/>
      </w:r>
      <w:bookmarkStart w:id="0" w:name="_GoBack"/>
      <w:bookmarkEnd w:id="0"/>
      <w:r w:rsidR="00C707B2" w:rsidRPr="00C707B2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10) копии подтверждающих указанные в заявлении контролируемого лица об изменении присвоенной ранее объекту контроля категории риска основания необходимости изменения присвоенной ранее объекту контроля категории риска (за исключением документов и сведений,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самоуправления). Заявление и приложения к нему должны содержать сведения, позволяющие достоверно идентифицировать заявителя как контролируемое лицо и объект контроля, установить наличие связи заявителя с объектом контроля. Орган муниципального контроля принимает решение об отказе в изменении присвоенной ранее объекту контроля категории риска в течение 5 рабочих дней со дня поступления заявления в случае отсутствия указанных сведений, отсутствия документального подтверждения указанных в заявлении оснований либо недостоверности предоставленных контролируемым лицом сведений.</w:t>
      </w:r>
    </w:p>
    <w:p w:rsidR="00C707B2" w:rsidRPr="00441C27" w:rsidRDefault="00C707B2" w:rsidP="00441C27">
      <w:pPr>
        <w:shd w:val="clear" w:color="auto" w:fill="FBFBFB"/>
        <w:spacing w:after="150" w:line="240" w:lineRule="auto"/>
        <w:jc w:val="center"/>
        <w:rPr>
          <w:rFonts w:ascii="RobotoRegular" w:eastAsia="Times New Roman" w:hAnsi="RobotoRegular" w:cs="Times New Roman"/>
          <w:b/>
          <w:color w:val="000000"/>
          <w:sz w:val="24"/>
          <w:szCs w:val="24"/>
          <w:lang w:eastAsia="ru-RU"/>
        </w:rPr>
      </w:pPr>
      <w:r w:rsidRPr="00441C27">
        <w:rPr>
          <w:rFonts w:ascii="RobotoRegular" w:eastAsia="Times New Roman" w:hAnsi="RobotoRegular" w:cs="Times New Roman"/>
          <w:b/>
          <w:color w:val="000000"/>
          <w:sz w:val="24"/>
          <w:szCs w:val="24"/>
          <w:lang w:eastAsia="ru-RU"/>
        </w:rPr>
        <w:t>При осуществлении муниципального контроля должностные лица не вправе возлагать на контролируемых лиц обязанность по представлению:</w:t>
      </w:r>
    </w:p>
    <w:p w:rsidR="00C707B2" w:rsidRPr="00C707B2" w:rsidRDefault="00C707B2" w:rsidP="00C707B2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r w:rsidRPr="00C707B2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1) сведений, документов, если иное не предусмотрено федеральными законами, а также</w:t>
      </w:r>
      <w:r w:rsidR="00441C27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,</w:t>
      </w:r>
      <w:r w:rsidRPr="00C707B2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 xml:space="preserve"> если соответствующие сведения, документы содержатся в государственных или муниципальных информационных ресурсах;</w:t>
      </w:r>
    </w:p>
    <w:p w:rsidR="00C707B2" w:rsidRPr="00C707B2" w:rsidRDefault="00C707B2" w:rsidP="00C707B2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r w:rsidRPr="00C707B2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2) документов и иных сведений,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самоуправления;</w:t>
      </w:r>
    </w:p>
    <w:p w:rsidR="00C707B2" w:rsidRPr="00C707B2" w:rsidRDefault="00C707B2" w:rsidP="00C707B2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proofErr w:type="gramStart"/>
      <w:r w:rsidRPr="00C707B2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lastRenderedPageBreak/>
        <w:t>3) документов, информации, проб (образцов) продукции (товаров), материалов, веществ, если они не относятся к предмету контрольного мероприятия, а также изымать оригиналы таких документов;</w:t>
      </w:r>
      <w:proofErr w:type="gramEnd"/>
    </w:p>
    <w:p w:rsidR="00C707B2" w:rsidRPr="00C707B2" w:rsidRDefault="00C707B2" w:rsidP="00C707B2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r w:rsidRPr="00C707B2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4) документов и (или) информации, включая разрешительные документы, ранее представленные контролируемым лицом или имеющиеся в распоряжении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организаций;</w:t>
      </w:r>
    </w:p>
    <w:p w:rsidR="00C707B2" w:rsidRPr="00C707B2" w:rsidRDefault="00C707B2" w:rsidP="00C707B2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r w:rsidRPr="00C707B2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5) документов, информации ранее даты начала проведения контрольного мероприятия</w:t>
      </w:r>
    </w:p>
    <w:p w:rsidR="00CD5C41" w:rsidRDefault="00CD5C41"/>
    <w:sectPr w:rsidR="00CD5C41" w:rsidSect="00441C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Bold">
    <w:altName w:val="Times New Roman"/>
    <w:panose1 w:val="00000000000000000000"/>
    <w:charset w:val="00"/>
    <w:family w:val="roman"/>
    <w:notTrueType/>
    <w:pitch w:val="default"/>
  </w:font>
  <w:font w:name="Roboto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886"/>
    <w:rsid w:val="00441C27"/>
    <w:rsid w:val="004F1886"/>
    <w:rsid w:val="00C707B2"/>
    <w:rsid w:val="00CD5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3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35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yadkovskaya.ru/munitsipalnyj-zemelnyj-kontrol/munitsipalnyj-kontrol-za-soblyudeniem-pravil-blagoustrojstva-territorii-dyadkovskogo-selskogo-poseleniya/11637-ischerpyvayushchij-perechen-svedenij-kotorye-mogut-zaprashivatsya-kontrolnym-nadzornym-organom-u-kontroliruemogo-lits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1286</Words>
  <Characters>7331</Characters>
  <Application>Microsoft Office Word</Application>
  <DocSecurity>0</DocSecurity>
  <Lines>61</Lines>
  <Paragraphs>17</Paragraphs>
  <ScaleCrop>false</ScaleCrop>
  <Company/>
  <LinksUpToDate>false</LinksUpToDate>
  <CharactersWithSpaces>8600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2024-07-01T02:47:00Z</dcterms:created>
  <dcterms:modified xsi:type="dcterms:W3CDTF">2024-07-02T07:25:00Z</dcterms:modified>
</cp:coreProperties>
</file>